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FE" w:rsidRDefault="001A46FE" w:rsidP="001A46FE">
      <w:pPr>
        <w:tabs>
          <w:tab w:val="left" w:pos="1170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>
            <wp:extent cx="1252855" cy="914400"/>
            <wp:effectExtent l="0" t="0" r="4445" b="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BF" w:rsidRPr="001A46FE" w:rsidRDefault="001A46FE">
      <w:pPr>
        <w:rPr>
          <w:rFonts w:eastAsiaTheme="minorEastAsia"/>
          <w:noProof/>
        </w:rPr>
      </w:pPr>
      <w:hyperlink r:id="rId6" w:history="1">
        <w:r>
          <w:rPr>
            <w:rStyle w:val="Hyperlink"/>
            <w:rFonts w:eastAsiaTheme="minorEastAsia"/>
            <w:bCs/>
            <w:noProof/>
            <w:color w:val="0563C1"/>
          </w:rPr>
          <w:t>Learn about the 2018 IASP Global Year for Excellence in Pain Education</w:t>
        </w:r>
      </w:hyperlink>
      <w:bookmarkStart w:id="0" w:name="_GoBack"/>
      <w:bookmarkEnd w:id="0"/>
    </w:p>
    <w:sectPr w:rsidR="00972FBF" w:rsidRPr="001A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E"/>
    <w:rsid w:val="001A46FE"/>
    <w:rsid w:val="009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D45B"/>
  <w15:chartTrackingRefBased/>
  <w15:docId w15:val="{34BFC8E8-8896-4F88-B540-1D9C6CA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asp-pain.org/GlobalYea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iasp-pain.org/GlobalY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Wood</dc:creator>
  <cp:keywords/>
  <dc:description/>
  <cp:lastModifiedBy>Michele Wood</cp:lastModifiedBy>
  <cp:revision>1</cp:revision>
  <dcterms:created xsi:type="dcterms:W3CDTF">2018-01-10T15:48:00Z</dcterms:created>
  <dcterms:modified xsi:type="dcterms:W3CDTF">2018-01-10T15:49:00Z</dcterms:modified>
</cp:coreProperties>
</file>